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808E" w14:textId="77777777" w:rsidR="00407A9A" w:rsidRDefault="00407A9A" w:rsidP="00407A9A"/>
    <w:p w14:paraId="05B38914" w14:textId="77777777" w:rsidR="00407A9A" w:rsidRDefault="00407A9A" w:rsidP="00407A9A">
      <w:r>
        <w:t>By jak najefektowniej pomóc uczniowi cudzoziemskiemu w procesie nauki należy:</w:t>
      </w:r>
    </w:p>
    <w:p w14:paraId="539E6E4D" w14:textId="77777777" w:rsidR="00407A9A" w:rsidRDefault="00407A9A" w:rsidP="00407A9A"/>
    <w:p w14:paraId="41C1B8D5" w14:textId="1E6FF20F" w:rsidR="00407A9A" w:rsidRDefault="00407A9A" w:rsidP="00407A9A"/>
    <w:p w14:paraId="3FDC88D6" w14:textId="77777777" w:rsidR="00407A9A" w:rsidRDefault="00407A9A" w:rsidP="00407A9A">
      <w:r>
        <w:t>przygotowywać krótkie, jasne i proste tłumaczenia zagadnień dostosowując je do znajomości języka polskiego przez ucznia;</w:t>
      </w:r>
    </w:p>
    <w:p w14:paraId="0A7A6232" w14:textId="77777777" w:rsidR="00407A9A" w:rsidRDefault="00407A9A" w:rsidP="00407A9A">
      <w:r>
        <w:t>akceptować i chwalić każdą prawidłową odpowiedź ucznia</w:t>
      </w:r>
    </w:p>
    <w:p w14:paraId="1415D396" w14:textId="77777777" w:rsidR="00407A9A" w:rsidRDefault="00407A9A" w:rsidP="00407A9A">
      <w:r>
        <w:t>(nawet jednowyrazową, czy nie do końca poprawną gramatycznie);</w:t>
      </w:r>
    </w:p>
    <w:p w14:paraId="2462D68B" w14:textId="77777777" w:rsidR="00407A9A" w:rsidRDefault="00407A9A" w:rsidP="00407A9A">
      <w:r>
        <w:t>w wypowiedziach pisemnych oceniać komunikatywność</w:t>
      </w:r>
    </w:p>
    <w:p w14:paraId="7ECD5D0C" w14:textId="77777777" w:rsidR="00407A9A" w:rsidRDefault="00407A9A" w:rsidP="00407A9A">
      <w:r>
        <w:t>(dopuszczać występowanie błędów językowych);</w:t>
      </w:r>
    </w:p>
    <w:p w14:paraId="27778B4C" w14:textId="77777777" w:rsidR="00407A9A" w:rsidRDefault="00407A9A" w:rsidP="00407A9A">
      <w:r>
        <w:t>rozwijać sprawność mówienia i pisania (ćwiczenia w pisaniu mogą dotyczyć przepisywania i uzupełniania krótkich tekstów) szczególnie, jeśli uczeń nie zna alfabetu (np. używa tylko cyrylicy);</w:t>
      </w:r>
    </w:p>
    <w:p w14:paraId="3027B8DA" w14:textId="77777777" w:rsidR="00407A9A" w:rsidRDefault="00407A9A" w:rsidP="00407A9A">
      <w:r>
        <w:t>doceniać takie umiejętności, jak czytanie ze zrozumieniem, wyszukiwanie informacji, ogólne rozumienie tematyki i problematyki tekstu;</w:t>
      </w:r>
    </w:p>
    <w:p w14:paraId="7EEB5FA7" w14:textId="77777777" w:rsidR="00407A9A" w:rsidRDefault="00407A9A" w:rsidP="00407A9A">
      <w:r>
        <w:t>stosować język instrukcji – krótkie, proste, jasne komunikaty oraz krótkie pytania;</w:t>
      </w:r>
    </w:p>
    <w:p w14:paraId="26C18F6B" w14:textId="77777777" w:rsidR="00407A9A" w:rsidRDefault="00407A9A" w:rsidP="00407A9A">
      <w:r>
        <w:t>umożliwić korzystanie podczas lekcji ze słownika dwujęzycznego tradycyjnego lub elektronicznego;</w:t>
      </w:r>
    </w:p>
    <w:p w14:paraId="6AA7B830" w14:textId="77777777" w:rsidR="00407A9A" w:rsidRDefault="00407A9A" w:rsidP="00407A9A">
      <w:r>
        <w:t>pozwolić uczniowi na zadawanie pytań pomocniczych pozwalać na korzystanie w tym celu ze słownika czy tłumacza elektronicznego;</w:t>
      </w:r>
    </w:p>
    <w:p w14:paraId="3F51EBBE" w14:textId="77777777" w:rsidR="00407A9A" w:rsidRDefault="00407A9A" w:rsidP="00407A9A">
      <w:r>
        <w:t>nie przywiązywać zbyt wielkiej wagi do poprawności językowej wypowiedzi ucznia – ciągłe poprawianie może stać się przyczyną stresu,</w:t>
      </w:r>
    </w:p>
    <w:p w14:paraId="44CDBDDA" w14:textId="77777777" w:rsidR="00407A9A" w:rsidRDefault="00407A9A" w:rsidP="00407A9A">
      <w:r>
        <w:t xml:space="preserve"> a w efekcie spowodować blokadę komunikacyjną między nauczycielem</w:t>
      </w:r>
    </w:p>
    <w:p w14:paraId="23F92844" w14:textId="77777777" w:rsidR="00407A9A" w:rsidRDefault="00407A9A" w:rsidP="00407A9A">
      <w:r>
        <w:t>a uczniem;</w:t>
      </w:r>
    </w:p>
    <w:p w14:paraId="288A8AE7" w14:textId="77777777" w:rsidR="00407A9A" w:rsidRDefault="00407A9A" w:rsidP="00407A9A">
      <w:r>
        <w:t>angażować uczniów w pomoc koleżeńską w klasie, po lekcjach, podczas zajęć świetlicowych itp. Takie praktyki służą też integracji uczniów;</w:t>
      </w:r>
    </w:p>
    <w:p w14:paraId="65FF7D5B" w14:textId="77777777" w:rsidR="00407A9A" w:rsidRDefault="00407A9A" w:rsidP="00407A9A">
      <w:r>
        <w:t>udzielać informacji zwrotnej podczas lekcji;</w:t>
      </w:r>
    </w:p>
    <w:p w14:paraId="15790A2A" w14:textId="77777777" w:rsidR="00407A9A" w:rsidRDefault="00407A9A" w:rsidP="00407A9A">
      <w:r>
        <w:t>stosować bogaty materiału ikonograficznego (zdjęcia, mapy, wykresy, schematy) przy wyjaśnianiu zagadnień tematycznych;</w:t>
      </w:r>
    </w:p>
    <w:p w14:paraId="5F87BBA2" w14:textId="77777777" w:rsidR="00407A9A" w:rsidRDefault="00407A9A" w:rsidP="00407A9A">
      <w:r>
        <w:t>włączać ucznia w pracę zespołową i dostosowywać instrukcje do jego językowych umiejętności;</w:t>
      </w:r>
    </w:p>
    <w:p w14:paraId="75360F8A" w14:textId="77777777" w:rsidR="00407A9A" w:rsidRDefault="00407A9A" w:rsidP="00407A9A">
      <w:r>
        <w:t>akceptować każdą formę wypowiedzi świadczącą o zrozumieniu zagadnienia (nawet jednorazową czy błędną gramatycznie);</w:t>
      </w:r>
    </w:p>
    <w:p w14:paraId="35FF0B3B" w14:textId="77777777" w:rsidR="00407A9A" w:rsidRDefault="00407A9A" w:rsidP="00407A9A">
      <w:r>
        <w:t>traktować gramatykę w sposób funkcjonalny;</w:t>
      </w:r>
    </w:p>
    <w:p w14:paraId="145EB811" w14:textId="77777777" w:rsidR="00407A9A" w:rsidRDefault="00407A9A" w:rsidP="00407A9A">
      <w:r>
        <w:t xml:space="preserve">oceniać te elementy, które możliwe są do oceny ze względu na poziom ucznia i podstawę programową w kraju, w którym uczył się dotychczas. </w:t>
      </w:r>
    </w:p>
    <w:p w14:paraId="6ADA1A6F" w14:textId="10C831A8" w:rsidR="00C13558" w:rsidRDefault="00407A9A" w:rsidP="00407A9A">
      <w:r>
        <w:t>Wydłużyć czas pracy ucznia jeśli jest taka potrzeba.</w:t>
      </w:r>
    </w:p>
    <w:sectPr w:rsidR="00C1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9A"/>
    <w:rsid w:val="00407A9A"/>
    <w:rsid w:val="00680F87"/>
    <w:rsid w:val="00C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898C"/>
  <w15:chartTrackingRefBased/>
  <w15:docId w15:val="{D8745068-976C-4974-A45D-98ADE8B6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</cp:revision>
  <cp:lastPrinted>2024-10-21T09:13:00Z</cp:lastPrinted>
  <dcterms:created xsi:type="dcterms:W3CDTF">2024-10-21T09:13:00Z</dcterms:created>
  <dcterms:modified xsi:type="dcterms:W3CDTF">2024-10-21T09:14:00Z</dcterms:modified>
</cp:coreProperties>
</file>